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13B3B" w14:textId="77777777" w:rsidR="001D7FF3" w:rsidRPr="003B1500" w:rsidRDefault="001D7FF3" w:rsidP="001D7FF3">
      <w:pPr>
        <w:pStyle w:val="BodyText"/>
        <w:tabs>
          <w:tab w:val="left" w:pos="810"/>
        </w:tabs>
        <w:ind w:left="540"/>
        <w:jc w:val="both"/>
        <w:rPr>
          <w:i/>
          <w:sz w:val="22"/>
        </w:rPr>
      </w:pPr>
    </w:p>
    <w:p w14:paraId="5DEA3A45" w14:textId="77777777" w:rsidR="00B01D39" w:rsidRPr="003B1500" w:rsidRDefault="00B01D39" w:rsidP="00B01D39">
      <w:pPr>
        <w:pStyle w:val="Heading4"/>
        <w:tabs>
          <w:tab w:val="left" w:pos="810"/>
        </w:tabs>
        <w:ind w:left="547"/>
        <w:jc w:val="center"/>
      </w:pPr>
      <w:r w:rsidRPr="003B1500">
        <w:t xml:space="preserve">Board of Review </w:t>
      </w:r>
    </w:p>
    <w:p w14:paraId="7DCA6239" w14:textId="77777777" w:rsidR="001D7FF3" w:rsidRPr="003B1500" w:rsidRDefault="00B01D39" w:rsidP="00B01D39">
      <w:pPr>
        <w:pStyle w:val="Heading4"/>
        <w:tabs>
          <w:tab w:val="left" w:pos="810"/>
        </w:tabs>
        <w:ind w:left="547"/>
        <w:jc w:val="center"/>
      </w:pPr>
      <w:r w:rsidRPr="003B1500">
        <w:t>Notice of Meeting to Adjourn</w:t>
      </w:r>
    </w:p>
    <w:p w14:paraId="582719E5" w14:textId="77777777" w:rsidR="001D7FF3" w:rsidRPr="003B1500" w:rsidRDefault="001D7FF3" w:rsidP="001D7FF3">
      <w:pPr>
        <w:tabs>
          <w:tab w:val="left" w:pos="810"/>
        </w:tabs>
        <w:spacing w:before="5"/>
        <w:ind w:left="540"/>
        <w:jc w:val="both"/>
        <w:rPr>
          <w:b/>
          <w:sz w:val="37"/>
        </w:rPr>
      </w:pPr>
    </w:p>
    <w:p w14:paraId="6F194353" w14:textId="6D732C97" w:rsidR="001D7FF3" w:rsidRPr="003B1500" w:rsidRDefault="000F604B" w:rsidP="00B01D39">
      <w:pPr>
        <w:tabs>
          <w:tab w:val="left" w:pos="810"/>
          <w:tab w:val="left" w:pos="5129"/>
          <w:tab w:val="left" w:pos="6828"/>
        </w:tabs>
        <w:spacing w:line="360" w:lineRule="auto"/>
        <w:ind w:left="547"/>
        <w:jc w:val="center"/>
        <w:rPr>
          <w:b/>
        </w:rPr>
      </w:pPr>
      <w:r>
        <w:rPr>
          <w:b/>
          <w:iCs/>
        </w:rPr>
        <w:t>Town of Dovre</w:t>
      </w:r>
      <w:r w:rsidR="003C5F26">
        <w:rPr>
          <w:b/>
        </w:rPr>
        <w:t>,</w:t>
      </w:r>
      <w:r w:rsidR="003B1500" w:rsidRPr="003B1500">
        <w:rPr>
          <w:b/>
        </w:rPr>
        <w:t xml:space="preserve"> </w:t>
      </w:r>
      <w:r w:rsidR="00C5306C">
        <w:rPr>
          <w:b/>
        </w:rPr>
        <w:t>Barron</w:t>
      </w:r>
      <w:r w:rsidR="001D7FF3" w:rsidRPr="003B1500">
        <w:rPr>
          <w:b/>
        </w:rPr>
        <w:t xml:space="preserve"> County</w:t>
      </w:r>
    </w:p>
    <w:p w14:paraId="3738BEE3" w14:textId="77777777"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</w:pPr>
    </w:p>
    <w:p w14:paraId="16FFEE7F" w14:textId="63501D07" w:rsidR="001D7FF3" w:rsidRPr="003B1500" w:rsidRDefault="003C5F26" w:rsidP="003B1500">
      <w:pPr>
        <w:tabs>
          <w:tab w:val="left" w:pos="810"/>
          <w:tab w:val="left" w:pos="4219"/>
          <w:tab w:val="left" w:pos="7145"/>
          <w:tab w:val="left" w:pos="7855"/>
          <w:tab w:val="left" w:pos="8342"/>
        </w:tabs>
        <w:spacing w:line="360" w:lineRule="auto"/>
        <w:ind w:left="547"/>
        <w:jc w:val="both"/>
      </w:pPr>
      <w:r>
        <w:t xml:space="preserve">Please take notice that the </w:t>
      </w:r>
      <w:r w:rsidR="00E04EA5">
        <w:t>Dovre</w:t>
      </w:r>
      <w:r>
        <w:t xml:space="preserve"> Board of Review (BOR) will meet-to-adjourn on </w:t>
      </w:r>
      <w:r w:rsidR="005E3ED9">
        <w:rPr>
          <w:b/>
          <w:bCs/>
        </w:rPr>
        <w:t>June</w:t>
      </w:r>
      <w:r w:rsidRPr="003C5F26">
        <w:rPr>
          <w:b/>
          <w:bCs/>
        </w:rPr>
        <w:t xml:space="preserve"> </w:t>
      </w:r>
      <w:r w:rsidR="005E3ED9">
        <w:rPr>
          <w:b/>
          <w:bCs/>
        </w:rPr>
        <w:t>3</w:t>
      </w:r>
      <w:r w:rsidRPr="003C5F26">
        <w:rPr>
          <w:b/>
          <w:bCs/>
        </w:rPr>
        <w:t>, 202</w:t>
      </w:r>
      <w:r w:rsidR="00E04EA5">
        <w:rPr>
          <w:b/>
          <w:bCs/>
        </w:rPr>
        <w:t>4</w:t>
      </w:r>
      <w:r>
        <w:t xml:space="preserve">, at </w:t>
      </w:r>
      <w:r w:rsidR="005E3ED9">
        <w:rPr>
          <w:b/>
          <w:bCs/>
        </w:rPr>
        <w:t>3:00</w:t>
      </w:r>
      <w:r w:rsidRPr="003C5F26">
        <w:rPr>
          <w:b/>
          <w:bCs/>
        </w:rPr>
        <w:t xml:space="preserve"> p.m</w:t>
      </w:r>
      <w:r>
        <w:t xml:space="preserve">. at </w:t>
      </w:r>
      <w:r w:rsidR="00C5306C">
        <w:t>the Town</w:t>
      </w:r>
      <w:r>
        <w:t xml:space="preserve"> Hall.  The purpose of this meeting is simply to call the BOR </w:t>
      </w:r>
      <w:r w:rsidR="001D7FF3" w:rsidRPr="003B1500">
        <w:t xml:space="preserve">into session during the </w:t>
      </w:r>
      <w:r w:rsidRPr="003B1500">
        <w:t>45-day</w:t>
      </w:r>
      <w:r w:rsidR="001D7FF3" w:rsidRPr="003B1500">
        <w:t xml:space="preserve"> period beginning on the 4th Monday of April, pursuant to Wis. Stat. §</w:t>
      </w:r>
      <w:r w:rsidR="00B01D39" w:rsidRPr="003B1500">
        <w:t xml:space="preserve"> </w:t>
      </w:r>
      <w:r w:rsidR="001D7FF3" w:rsidRPr="003B1500">
        <w:t>70.47(1)</w:t>
      </w:r>
      <w:r>
        <w:t xml:space="preserve"> and due to the </w:t>
      </w:r>
      <w:r w:rsidR="007A6F2E">
        <w:t>revaluation,</w:t>
      </w:r>
      <w:r w:rsidR="00BB1CEA">
        <w:t xml:space="preserve"> </w:t>
      </w:r>
      <w:r>
        <w:t xml:space="preserve">the assessment roll </w:t>
      </w:r>
      <w:r w:rsidR="00022CD2">
        <w:t>will</w:t>
      </w:r>
      <w:r>
        <w:t xml:space="preserve"> not </w:t>
      </w:r>
      <w:r w:rsidR="00022CD2">
        <w:t xml:space="preserve">be </w:t>
      </w:r>
      <w:r>
        <w:t>complete</w:t>
      </w:r>
      <w:r w:rsidR="00344E05">
        <w:t>d</w:t>
      </w:r>
      <w:r>
        <w:t xml:space="preserve"> at this time.  The BOR will convene and then promptly adjourn until </w:t>
      </w:r>
      <w:r w:rsidRPr="003C5F26">
        <w:rPr>
          <w:b/>
          <w:bCs/>
        </w:rPr>
        <w:t xml:space="preserve">August </w:t>
      </w:r>
      <w:r w:rsidR="00AF1837">
        <w:rPr>
          <w:b/>
          <w:bCs/>
        </w:rPr>
        <w:t>1</w:t>
      </w:r>
      <w:r w:rsidR="00CF5D49">
        <w:rPr>
          <w:b/>
          <w:bCs/>
        </w:rPr>
        <w:t>4</w:t>
      </w:r>
      <w:r w:rsidRPr="003C5F26">
        <w:rPr>
          <w:b/>
          <w:bCs/>
          <w:vertAlign w:val="superscript"/>
        </w:rPr>
        <w:t>th</w:t>
      </w:r>
      <w:r w:rsidRPr="003C5F26">
        <w:rPr>
          <w:b/>
          <w:bCs/>
        </w:rPr>
        <w:t>, 202</w:t>
      </w:r>
      <w:r w:rsidR="00CF5D49">
        <w:rPr>
          <w:b/>
          <w:bCs/>
        </w:rPr>
        <w:t>4</w:t>
      </w:r>
      <w:r w:rsidRPr="003C5F26">
        <w:rPr>
          <w:b/>
          <w:bCs/>
        </w:rPr>
        <w:t>,</w:t>
      </w:r>
      <w:r>
        <w:t xml:space="preserve"> from </w:t>
      </w:r>
      <w:r w:rsidRPr="003C5F26">
        <w:rPr>
          <w:b/>
          <w:bCs/>
        </w:rPr>
        <w:t>5:00 – 7:00 p.m</w:t>
      </w:r>
      <w:r>
        <w:t>.</w:t>
      </w:r>
    </w:p>
    <w:p w14:paraId="736D446B" w14:textId="4975A86A" w:rsidR="001D7FF3" w:rsidRDefault="001D7FF3" w:rsidP="001D7FF3">
      <w:pPr>
        <w:tabs>
          <w:tab w:val="left" w:pos="810"/>
        </w:tabs>
        <w:spacing w:line="360" w:lineRule="auto"/>
        <w:ind w:left="547"/>
        <w:jc w:val="both"/>
      </w:pPr>
    </w:p>
    <w:p w14:paraId="41CAC027" w14:textId="448DE6C5" w:rsidR="003C5F26" w:rsidRPr="003B1500" w:rsidRDefault="003C5F26" w:rsidP="001D7FF3">
      <w:pPr>
        <w:tabs>
          <w:tab w:val="left" w:pos="810"/>
        </w:tabs>
        <w:spacing w:line="360" w:lineRule="auto"/>
        <w:ind w:left="547"/>
        <w:jc w:val="both"/>
      </w:pPr>
      <w:r>
        <w:t xml:space="preserve">The Assessor shall be available </w:t>
      </w:r>
      <w:r w:rsidR="00350DD2">
        <w:t xml:space="preserve">for the Open Book on </w:t>
      </w:r>
      <w:r w:rsidR="00B85EFE">
        <w:rPr>
          <w:b/>
          <w:bCs/>
        </w:rPr>
        <w:t>July 31</w:t>
      </w:r>
      <w:r w:rsidR="00B85EFE" w:rsidRPr="00B85EFE">
        <w:rPr>
          <w:b/>
          <w:bCs/>
          <w:vertAlign w:val="superscript"/>
        </w:rPr>
        <w:t>st</w:t>
      </w:r>
      <w:r w:rsidR="00AF1837">
        <w:rPr>
          <w:b/>
          <w:bCs/>
        </w:rPr>
        <w:t>, 202</w:t>
      </w:r>
      <w:r w:rsidR="00FB58C4">
        <w:rPr>
          <w:b/>
          <w:bCs/>
        </w:rPr>
        <w:t>4</w:t>
      </w:r>
      <w:r w:rsidR="00BA6F0E">
        <w:rPr>
          <w:b/>
          <w:bCs/>
        </w:rPr>
        <w:t>,</w:t>
      </w:r>
      <w:r w:rsidR="00350DD2">
        <w:t xml:space="preserve"> from </w:t>
      </w:r>
      <w:r w:rsidR="003D2379">
        <w:rPr>
          <w:b/>
          <w:bCs/>
        </w:rPr>
        <w:t>10</w:t>
      </w:r>
      <w:r w:rsidR="00350DD2" w:rsidRPr="00350DD2">
        <w:rPr>
          <w:b/>
          <w:bCs/>
        </w:rPr>
        <w:t>:00a</w:t>
      </w:r>
      <w:r w:rsidR="00964B54">
        <w:rPr>
          <w:b/>
          <w:bCs/>
        </w:rPr>
        <w:t>m</w:t>
      </w:r>
      <w:r w:rsidR="00350DD2" w:rsidRPr="00350DD2">
        <w:rPr>
          <w:b/>
          <w:bCs/>
        </w:rPr>
        <w:t xml:space="preserve"> – 5:00 p</w:t>
      </w:r>
      <w:r w:rsidR="00964B54">
        <w:rPr>
          <w:b/>
          <w:bCs/>
        </w:rPr>
        <w:t xml:space="preserve">m. </w:t>
      </w:r>
      <w:r w:rsidR="00350DD2">
        <w:t xml:space="preserve"> Instructional material will be provided at the Open Book to persons who wish to object to valuations under Wis. Stat. </w:t>
      </w:r>
      <w:r w:rsidR="00350DD2" w:rsidRPr="003B1500">
        <w:t>§</w:t>
      </w:r>
      <w:r w:rsidR="00350DD2">
        <w:t xml:space="preserve"> 70.47.</w:t>
      </w:r>
    </w:p>
    <w:p w14:paraId="485E3CC6" w14:textId="77777777"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  <w:rPr>
          <w:i/>
        </w:rPr>
      </w:pPr>
    </w:p>
    <w:p w14:paraId="624E5E6E" w14:textId="44D55FB0" w:rsidR="001D7FF3" w:rsidRPr="003B1500" w:rsidRDefault="001D7FF3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  <w:r w:rsidRPr="003B1500">
        <w:t>Notice is hereby</w:t>
      </w:r>
      <w:r w:rsidRPr="003B1500">
        <w:rPr>
          <w:spacing w:val="-5"/>
        </w:rPr>
        <w:t xml:space="preserve"> </w:t>
      </w:r>
      <w:r w:rsidRPr="003B1500">
        <w:t xml:space="preserve">given </w:t>
      </w:r>
      <w:r w:rsidR="003B1500">
        <w:t xml:space="preserve">this </w:t>
      </w:r>
      <w:r w:rsidR="005E3ED9">
        <w:t>28th</w:t>
      </w:r>
      <w:r w:rsidR="003B1500">
        <w:t xml:space="preserve"> </w:t>
      </w:r>
      <w:r w:rsidR="003B1500" w:rsidRPr="003B1500">
        <w:t>day</w:t>
      </w:r>
      <w:r w:rsidR="003B1500" w:rsidRPr="003B1500">
        <w:rPr>
          <w:spacing w:val="-3"/>
        </w:rPr>
        <w:t xml:space="preserve"> </w:t>
      </w:r>
      <w:r w:rsidR="003B1500">
        <w:t xml:space="preserve">of </w:t>
      </w:r>
      <w:r w:rsidR="005E3ED9">
        <w:t>May</w:t>
      </w:r>
      <w:r w:rsidR="003B1500" w:rsidRPr="003B1500">
        <w:rPr>
          <w:spacing w:val="-3"/>
        </w:rPr>
        <w:t xml:space="preserve"> </w:t>
      </w:r>
      <w:r w:rsidR="003B1500" w:rsidRPr="003B1500">
        <w:t>202</w:t>
      </w:r>
      <w:r w:rsidR="00FB58C4">
        <w:t>4</w:t>
      </w:r>
      <w:r w:rsidRPr="003B1500">
        <w:t xml:space="preserve"> by:</w:t>
      </w:r>
      <w:r w:rsidRPr="003B1500">
        <w:rPr>
          <w:spacing w:val="1"/>
        </w:rPr>
        <w:t xml:space="preserve"> </w:t>
      </w:r>
      <w:r w:rsidRPr="003B1500">
        <w:t xml:space="preserve"> </w:t>
      </w:r>
    </w:p>
    <w:p w14:paraId="73898E61" w14:textId="77777777" w:rsidR="001D7FF3" w:rsidRPr="003B1500" w:rsidRDefault="001D7FF3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</w:p>
    <w:p w14:paraId="7F281911" w14:textId="36873534" w:rsidR="001D7FF3" w:rsidRPr="003B1500" w:rsidRDefault="005E3ED9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  <w:r>
        <w:t>Louise Cody</w:t>
      </w:r>
    </w:p>
    <w:p w14:paraId="4056AEDE" w14:textId="3C1E61B1" w:rsidR="001D7FF3" w:rsidRPr="003B1500" w:rsidRDefault="00FB58C4" w:rsidP="001D7FF3">
      <w:pPr>
        <w:tabs>
          <w:tab w:val="left" w:pos="810"/>
        </w:tabs>
        <w:spacing w:line="360" w:lineRule="auto"/>
        <w:ind w:left="547"/>
        <w:jc w:val="both"/>
        <w:rPr>
          <w:i/>
        </w:rPr>
      </w:pPr>
      <w:r>
        <w:rPr>
          <w:i/>
        </w:rPr>
        <w:t xml:space="preserve">Town </w:t>
      </w:r>
      <w:r w:rsidR="001D7FF3" w:rsidRPr="003B1500">
        <w:rPr>
          <w:i/>
        </w:rPr>
        <w:t>Clerk</w:t>
      </w:r>
    </w:p>
    <w:p w14:paraId="587F40B5" w14:textId="77777777" w:rsidR="001D7FF3" w:rsidRPr="003B1500" w:rsidRDefault="001D7FF3" w:rsidP="001D7FF3">
      <w:pPr>
        <w:tabs>
          <w:tab w:val="left" w:pos="810"/>
        </w:tabs>
        <w:spacing w:before="7"/>
        <w:ind w:left="540"/>
        <w:jc w:val="both"/>
        <w:rPr>
          <w:i/>
          <w:sz w:val="23"/>
        </w:rPr>
      </w:pPr>
    </w:p>
    <w:p w14:paraId="24E2333A" w14:textId="77777777" w:rsidR="001D7FF3" w:rsidRPr="003B1500" w:rsidRDefault="001D7FF3" w:rsidP="001D7FF3">
      <w:pPr>
        <w:tabs>
          <w:tab w:val="left" w:pos="810"/>
        </w:tabs>
        <w:spacing w:before="7"/>
        <w:ind w:left="540"/>
        <w:jc w:val="both"/>
        <w:rPr>
          <w:i/>
          <w:sz w:val="23"/>
        </w:rPr>
      </w:pPr>
    </w:p>
    <w:p w14:paraId="14D3F8E3" w14:textId="77777777" w:rsidR="001D7FF3" w:rsidRPr="003B1500" w:rsidRDefault="001D7FF3" w:rsidP="00737B6F">
      <w:pPr>
        <w:tabs>
          <w:tab w:val="left" w:pos="810"/>
        </w:tabs>
        <w:spacing w:before="7"/>
        <w:jc w:val="both"/>
        <w:rPr>
          <w:i/>
          <w:sz w:val="23"/>
        </w:rPr>
      </w:pPr>
    </w:p>
    <w:p w14:paraId="4A415489" w14:textId="6370F6EB" w:rsidR="00321A3C" w:rsidRPr="003B1500" w:rsidRDefault="00321A3C" w:rsidP="00737B6F">
      <w:pPr>
        <w:pStyle w:val="BodyText"/>
        <w:tabs>
          <w:tab w:val="left" w:pos="810"/>
        </w:tabs>
        <w:ind w:left="547"/>
        <w:jc w:val="both"/>
        <w:rPr>
          <w:sz w:val="22"/>
          <w:szCs w:val="22"/>
        </w:rPr>
      </w:pPr>
    </w:p>
    <w:sectPr w:rsidR="00321A3C" w:rsidRPr="003B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C40D4"/>
    <w:multiLevelType w:val="multilevel"/>
    <w:tmpl w:val="0B24BC48"/>
    <w:lvl w:ilvl="0">
      <w:start w:val="2"/>
      <w:numFmt w:val="upperLetter"/>
      <w:lvlText w:val="%1"/>
      <w:lvlJc w:val="left"/>
      <w:pPr>
        <w:ind w:left="1339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9" w:hanging="5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1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271" w:hanging="240"/>
      </w:pPr>
      <w:rPr>
        <w:rFonts w:hint="default"/>
      </w:rPr>
    </w:lvl>
    <w:lvl w:ilvl="4">
      <w:numFmt w:val="bullet"/>
      <w:lvlText w:val="•"/>
      <w:lvlJc w:val="left"/>
      <w:pPr>
        <w:ind w:left="5346" w:hanging="240"/>
      </w:pPr>
      <w:rPr>
        <w:rFonts w:hint="default"/>
      </w:rPr>
    </w:lvl>
    <w:lvl w:ilvl="5">
      <w:numFmt w:val="bullet"/>
      <w:lvlText w:val="•"/>
      <w:lvlJc w:val="left"/>
      <w:pPr>
        <w:ind w:left="6422" w:hanging="240"/>
      </w:pPr>
      <w:rPr>
        <w:rFonts w:hint="default"/>
      </w:rPr>
    </w:lvl>
    <w:lvl w:ilvl="6">
      <w:numFmt w:val="bullet"/>
      <w:lvlText w:val="•"/>
      <w:lvlJc w:val="left"/>
      <w:pPr>
        <w:ind w:left="7497" w:hanging="240"/>
      </w:pPr>
      <w:rPr>
        <w:rFonts w:hint="default"/>
      </w:rPr>
    </w:lvl>
    <w:lvl w:ilvl="7">
      <w:numFmt w:val="bullet"/>
      <w:lvlText w:val="•"/>
      <w:lvlJc w:val="left"/>
      <w:pPr>
        <w:ind w:left="8573" w:hanging="240"/>
      </w:pPr>
      <w:rPr>
        <w:rFonts w:hint="default"/>
      </w:rPr>
    </w:lvl>
    <w:lvl w:ilvl="8">
      <w:numFmt w:val="bullet"/>
      <w:lvlText w:val="•"/>
      <w:lvlJc w:val="left"/>
      <w:pPr>
        <w:ind w:left="9648" w:hanging="240"/>
      </w:pPr>
      <w:rPr>
        <w:rFonts w:hint="default"/>
      </w:rPr>
    </w:lvl>
  </w:abstractNum>
  <w:num w:numId="1" w16cid:durableId="69207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3"/>
    <w:rsid w:val="00022CD2"/>
    <w:rsid w:val="00057C6F"/>
    <w:rsid w:val="000F604B"/>
    <w:rsid w:val="001D7FF3"/>
    <w:rsid w:val="002543AE"/>
    <w:rsid w:val="00321A3C"/>
    <w:rsid w:val="00344E05"/>
    <w:rsid w:val="00350DD2"/>
    <w:rsid w:val="003B1500"/>
    <w:rsid w:val="003C5F26"/>
    <w:rsid w:val="003D2379"/>
    <w:rsid w:val="00597096"/>
    <w:rsid w:val="005E3ED9"/>
    <w:rsid w:val="006E014A"/>
    <w:rsid w:val="00737B6F"/>
    <w:rsid w:val="007A6F2E"/>
    <w:rsid w:val="007E1E9E"/>
    <w:rsid w:val="009201D2"/>
    <w:rsid w:val="00964B54"/>
    <w:rsid w:val="00995BDC"/>
    <w:rsid w:val="009F0B3E"/>
    <w:rsid w:val="00AB0B41"/>
    <w:rsid w:val="00AF1837"/>
    <w:rsid w:val="00B01D39"/>
    <w:rsid w:val="00B85EFE"/>
    <w:rsid w:val="00BA6F0E"/>
    <w:rsid w:val="00BB1CEA"/>
    <w:rsid w:val="00C5306C"/>
    <w:rsid w:val="00C62F36"/>
    <w:rsid w:val="00CF5D49"/>
    <w:rsid w:val="00E04EA5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33B3"/>
  <w15:chartTrackingRefBased/>
  <w15:docId w15:val="{BFB1B797-D0D0-43F1-8C4F-7D12761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1D7FF3"/>
    <w:pPr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1D7FF3"/>
    <w:pPr>
      <w:ind w:left="194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D7F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1D7F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7FF3"/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FF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Carlson</dc:creator>
  <cp:keywords/>
  <dc:description/>
  <cp:lastModifiedBy>Louise Cody</cp:lastModifiedBy>
  <cp:revision>2</cp:revision>
  <dcterms:created xsi:type="dcterms:W3CDTF">2024-05-30T17:15:00Z</dcterms:created>
  <dcterms:modified xsi:type="dcterms:W3CDTF">2024-05-30T17:15:00Z</dcterms:modified>
</cp:coreProperties>
</file>